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ABF" w:rsidRDefault="00C34ABF" w:rsidP="00C34ABF">
      <w:pPr>
        <w:rPr>
          <w:rFonts w:cstheme="minorHAnsi"/>
        </w:rPr>
      </w:pPr>
      <w:r w:rsidRPr="00C34ABF">
        <w:rPr>
          <w:rFonts w:cstheme="minorHAnsi"/>
        </w:rPr>
        <w:t>Temat: Cele działania przedsiębiorstwa</w:t>
      </w:r>
    </w:p>
    <w:p w:rsidR="00C34ABF" w:rsidRPr="00C34ABF" w:rsidRDefault="00C34ABF" w:rsidP="00C34ABF">
      <w:pPr>
        <w:rPr>
          <w:rFonts w:cstheme="minorHAnsi"/>
        </w:rPr>
      </w:pPr>
      <w:r>
        <w:rPr>
          <w:rFonts w:cstheme="minorHAnsi"/>
        </w:rPr>
        <w:t>Na końcu tematu znajdują się ćwiczenia do tego tematu i do tematu „Otoczenie przedsiębiorstwa”. Proszę je wykonać i wykonane wysłać na adres: eugeniadabrowska2@wp.pl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Przedsiębiorstwo ma odrębność prawną, organizacyjną i ekonomiczną.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 xml:space="preserve">Wyróżnia się trzy rodzaje przedsiębiorstw: 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- </w:t>
      </w:r>
      <w:r w:rsidRPr="00C34ABF">
        <w:rPr>
          <w:rFonts w:cstheme="minorHAnsi"/>
        </w:rPr>
        <w:t>produkcyjne – wytwarzają dobra przeznaczone na sprzedaż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- usługowe – wykonują świadczenia na rzecz innych np. transport, łączność, ochrona zdrowia, oświata, usługi finansowe, ubezpieczenia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- handlowe – pośredniczą w wymianie dóbr pomiędzy producentem a nabywcą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Głównym celem działania przedsiębiorstwa jest osiągnięcie jak największego zysku, czyli nadwyżki przychodów nad kosztami całkowitymi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Koszty całkowite przedsiębiorstwa stanowią sumę kosztów stałych niezależnych od wielkości produkcji i kosztów zmiennych wzrastających wraz z wielkością produkcji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Zysk brutto = przychody – koszty całkowite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Na przychody przedsiębiorstwa składa się: utarg, odsetki od lokat bankowych, kwoty uzyskane ze sprzedaży majątku firmy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Utarg (główne źródło przychodów firmy) = liczba sprzedanych produktów razy cena jednostkowa produktu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rPr>
          <w:rFonts w:cstheme="minorHAnsi"/>
        </w:rPr>
      </w:pPr>
      <w:r w:rsidRPr="00C34ABF">
        <w:rPr>
          <w:rFonts w:cstheme="minorHAnsi"/>
        </w:rPr>
        <w:t>Koszt całkowity podzielony przez liczbę wyrobów gotowych daje całkowity koszt jednostkowy, który jest podstawą kalkulacji ceny sprzedaży</w:t>
      </w:r>
    </w:p>
    <w:p w:rsidR="00C34ABF" w:rsidRPr="00C34ABF" w:rsidRDefault="00C34ABF" w:rsidP="00C34ABF">
      <w:pPr>
        <w:rPr>
          <w:rFonts w:cstheme="minorHAnsi"/>
        </w:rPr>
      </w:pPr>
      <w:r w:rsidRPr="00C34ABF">
        <w:rPr>
          <w:rFonts w:cstheme="minorHAnsi"/>
          <w:noProof/>
          <w:lang w:eastAsia="pl-PL"/>
        </w:rPr>
        <w:drawing>
          <wp:inline distT="0" distB="0" distL="0" distR="0" wp14:anchorId="737FC4E1" wp14:editId="07B0CFEC">
            <wp:extent cx="5753100" cy="214820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Pozostałymi celami przedsiębiorstwa są: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- wzrost wartości firmy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- wzrost udziału w rynku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- przetrwanie na rynku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Zysk ma decydujący wpływ na możliwości rozwoju przedsiębiorstwa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lastRenderedPageBreak/>
        <w:t>Rachunek zysków i strat</w:t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  <w:noProof/>
          <w:lang w:eastAsia="pl-PL"/>
        </w:rPr>
        <w:drawing>
          <wp:inline distT="0" distB="0" distL="0" distR="0" wp14:anchorId="25253EAB" wp14:editId="20E1E6DD">
            <wp:extent cx="4548187" cy="2240459"/>
            <wp:effectExtent l="19050" t="0" r="476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96" cy="22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  <w:r w:rsidRPr="00C34ABF">
        <w:rPr>
          <w:rFonts w:eastAsia="Calibri" w:cstheme="minorHAnsi"/>
          <w:noProof/>
          <w:lang w:eastAsia="pl-PL"/>
        </w:rPr>
        <w:drawing>
          <wp:inline distT="0" distB="0" distL="0" distR="0" wp14:anchorId="15625D5E" wp14:editId="79A491A6">
            <wp:extent cx="5353050" cy="208019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12" cy="20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0A4AA5" w:rsidRDefault="00C34ABF" w:rsidP="00C34ABF">
      <w:pPr>
        <w:spacing w:after="0" w:line="240" w:lineRule="auto"/>
        <w:rPr>
          <w:rFonts w:cstheme="minorHAnsi"/>
          <w:b/>
          <w:bCs/>
        </w:rPr>
      </w:pPr>
      <w:r w:rsidRPr="000A4AA5">
        <w:rPr>
          <w:rFonts w:cstheme="minorHAnsi"/>
          <w:b/>
          <w:bCs/>
        </w:rPr>
        <w:t>Ćwiczenia do rozdziału:</w:t>
      </w: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C34ABF" w:rsidRDefault="00C34ABF" w:rsidP="00C34ABF">
      <w:pPr>
        <w:pStyle w:val="Akapitzlist"/>
        <w:numPr>
          <w:ilvl w:val="0"/>
          <w:numId w:val="1"/>
        </w:numPr>
        <w:spacing w:after="0" w:line="240" w:lineRule="auto"/>
        <w:rPr>
          <w:rFonts w:eastAsia="Calibri" w:cstheme="minorHAnsi"/>
        </w:rPr>
      </w:pPr>
      <w:r w:rsidRPr="00C34ABF">
        <w:rPr>
          <w:rFonts w:eastAsia="Calibri" w:cstheme="minorHAnsi"/>
        </w:rPr>
        <w:t xml:space="preserve">Uzupełnij zdania, wpisując brakujące informacje wybrane spośród poniższych. </w:t>
      </w:r>
      <w:r w:rsidRPr="00C34ABF">
        <w:rPr>
          <w:rFonts w:eastAsia="Calibri" w:cstheme="minorHAnsi"/>
        </w:rPr>
        <w:tab/>
      </w:r>
    </w:p>
    <w:p w:rsidR="00C34ABF" w:rsidRPr="00C34ABF" w:rsidRDefault="00C34ABF" w:rsidP="00C34ABF">
      <w:pPr>
        <w:spacing w:after="0" w:line="240" w:lineRule="auto"/>
        <w:rPr>
          <w:rFonts w:eastAsia="Calibri" w:cstheme="minorHAnsi"/>
          <w:i/>
        </w:rPr>
      </w:pPr>
    </w:p>
    <w:p w:rsidR="00C34ABF" w:rsidRPr="00C34ABF" w:rsidRDefault="00C34ABF" w:rsidP="00C34ABF">
      <w:pPr>
        <w:spacing w:after="0" w:line="240" w:lineRule="auto"/>
        <w:rPr>
          <w:rFonts w:eastAsia="Calibri" w:cstheme="minorHAnsi"/>
          <w:i/>
        </w:rPr>
      </w:pPr>
      <w:r w:rsidRPr="00C34ABF">
        <w:rPr>
          <w:rFonts w:eastAsia="Calibri" w:cstheme="minorHAnsi"/>
          <w:i/>
        </w:rPr>
        <w:t>całkowity koszt jednostkowy, koszty zmienne, koszty stałe, koszt całkowity</w:t>
      </w: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  <w:r w:rsidRPr="00C34ABF">
        <w:rPr>
          <w:rFonts w:eastAsia="Calibri" w:cstheme="minorHAnsi"/>
        </w:rPr>
        <w:t xml:space="preserve">a) Koszty, których wysokość nie zależy od wielkości produkcji, to </w:t>
      </w: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  <w:r w:rsidRPr="00C34ABF">
        <w:rPr>
          <w:rFonts w:eastAsia="Calibri" w:cstheme="minorHAnsi"/>
        </w:rPr>
        <w:t xml:space="preserve">b) Suma wszystkich kosztów poniesionych przez przedsiębiorstwo stanowi </w:t>
      </w: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  <w:r w:rsidRPr="00C34ABF">
        <w:rPr>
          <w:rFonts w:eastAsia="Calibri" w:cstheme="minorHAnsi"/>
        </w:rPr>
        <w:t xml:space="preserve">c) Koszty, których wysokość zależy od wielkości produkcji, to </w:t>
      </w: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Default="00C34ABF" w:rsidP="00C34ABF">
      <w:pPr>
        <w:spacing w:after="0" w:line="240" w:lineRule="auto"/>
        <w:rPr>
          <w:rFonts w:eastAsia="Calibri" w:cstheme="minorHAnsi"/>
        </w:rPr>
      </w:pPr>
      <w:r w:rsidRPr="00C34ABF">
        <w:rPr>
          <w:rFonts w:eastAsia="Calibri" w:cstheme="minorHAnsi"/>
        </w:rPr>
        <w:t>d) Koszt stanowiący podstawę kalkulacji ceny sprzedaży to</w:t>
      </w:r>
    </w:p>
    <w:p w:rsid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C34ABF" w:rsidRDefault="00C34ABF" w:rsidP="00C34ABF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</w:rPr>
      </w:pPr>
      <w:r w:rsidRPr="00C34ABF">
        <w:rPr>
          <w:rFonts w:ascii="Calibri" w:eastAsia="Calibri" w:hAnsi="Calibri" w:cs="Times New Roman"/>
        </w:rPr>
        <w:t>Uzupełnij tabelę, wpisując brakujące pozycje kosztów.</w:t>
      </w:r>
      <w:r w:rsidRPr="00C34ABF">
        <w:rPr>
          <w:rFonts w:ascii="Calibri" w:eastAsia="Calibri" w:hAnsi="Calibri" w:cs="Times New Roman"/>
        </w:rPr>
        <w:tab/>
        <w:t>(pkt. 4)</w:t>
      </w:r>
    </w:p>
    <w:tbl>
      <w:tblPr>
        <w:tblW w:w="0" w:type="auto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94"/>
        <w:gridCol w:w="1466"/>
        <w:gridCol w:w="1843"/>
        <w:gridCol w:w="1701"/>
        <w:gridCol w:w="2977"/>
      </w:tblGrid>
      <w:tr w:rsidR="00C34ABF" w:rsidRPr="00C34ABF" w:rsidTr="00A31714">
        <w:tc>
          <w:tcPr>
            <w:tcW w:w="17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C34ABF">
              <w:rPr>
                <w:rFonts w:ascii="Calibri" w:eastAsia="Calibri" w:hAnsi="Calibri" w:cs="Times New Roman"/>
                <w:b/>
                <w:bCs/>
              </w:rPr>
              <w:t>Poziom produkcji (w szt.)</w:t>
            </w:r>
          </w:p>
        </w:tc>
        <w:tc>
          <w:tcPr>
            <w:tcW w:w="14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C34ABF">
              <w:rPr>
                <w:rFonts w:ascii="Calibri" w:eastAsia="Calibri" w:hAnsi="Calibri" w:cs="Times New Roman"/>
                <w:b/>
                <w:bCs/>
              </w:rPr>
              <w:t>Koszt stały</w:t>
            </w:r>
          </w:p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C34ABF">
              <w:rPr>
                <w:rFonts w:ascii="Calibri" w:eastAsia="Calibri" w:hAnsi="Calibri" w:cs="Times New Roman"/>
                <w:b/>
                <w:bCs/>
              </w:rPr>
              <w:t>(w zł)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C34ABF">
              <w:rPr>
                <w:rFonts w:ascii="Calibri" w:eastAsia="Calibri" w:hAnsi="Calibri" w:cs="Times New Roman"/>
                <w:b/>
                <w:bCs/>
              </w:rPr>
              <w:t>Koszt zmienny (w zł)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C34ABF">
              <w:rPr>
                <w:rFonts w:ascii="Calibri" w:eastAsia="Calibri" w:hAnsi="Calibri" w:cs="Times New Roman"/>
                <w:b/>
                <w:bCs/>
              </w:rPr>
              <w:t>Koszt całkowity (w zł)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C34ABF">
              <w:rPr>
                <w:rFonts w:ascii="Calibri" w:eastAsia="Calibri" w:hAnsi="Calibri" w:cs="Times New Roman"/>
                <w:b/>
                <w:bCs/>
              </w:rPr>
              <w:t>Całkowity koszt jednostkowy (w zł)</w:t>
            </w:r>
          </w:p>
        </w:tc>
      </w:tr>
      <w:tr w:rsidR="00C34ABF" w:rsidRPr="00C34ABF" w:rsidTr="00A31714">
        <w:trPr>
          <w:trHeight w:val="340"/>
        </w:trPr>
        <w:tc>
          <w:tcPr>
            <w:tcW w:w="179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6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120</w:t>
            </w:r>
          </w:p>
        </w:tc>
      </w:tr>
      <w:tr w:rsidR="00C34ABF" w:rsidRPr="00C34ABF" w:rsidTr="00A31714">
        <w:trPr>
          <w:trHeight w:val="340"/>
        </w:trPr>
        <w:tc>
          <w:tcPr>
            <w:tcW w:w="179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6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140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34ABF" w:rsidRPr="00C34ABF" w:rsidTr="00A31714">
        <w:trPr>
          <w:trHeight w:val="340"/>
        </w:trPr>
        <w:tc>
          <w:tcPr>
            <w:tcW w:w="179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46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150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C34ABF" w:rsidRPr="00C34ABF" w:rsidRDefault="00C34ABF" w:rsidP="00C34AB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34ABF">
              <w:rPr>
                <w:rFonts w:ascii="Calibri" w:eastAsia="Calibri" w:hAnsi="Calibri" w:cs="Times New Roman"/>
              </w:rPr>
              <w:t>50</w:t>
            </w:r>
          </w:p>
        </w:tc>
      </w:tr>
    </w:tbl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eastAsia="Calibri"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pStyle w:val="Akapitzlist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lastRenderedPageBreak/>
        <w:t xml:space="preserve">Uzupełnij zdania wyrazami znajdującymi się pod tekstem. </w:t>
      </w:r>
    </w:p>
    <w:p w:rsidR="00C34ABF" w:rsidRPr="00C34ABF" w:rsidRDefault="00C34ABF" w:rsidP="00C34ABF">
      <w:pPr>
        <w:spacing w:after="0" w:line="240" w:lineRule="auto"/>
        <w:rPr>
          <w:rFonts w:cstheme="minorHAnsi"/>
          <w:i/>
          <w:iCs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  <w:i/>
          <w:iCs/>
        </w:rPr>
      </w:pPr>
      <w:r w:rsidRPr="00C34ABF">
        <w:rPr>
          <w:rFonts w:cstheme="minorHAnsi"/>
          <w:i/>
          <w:iCs/>
        </w:rPr>
        <w:t>decydujący, polityczne i prawne, prawną, przetrwanie na rynku, handlowe, usługowe, stałych, konkurenci, całkowitymi, wzrost wartości firmy, zmiennych, klienci, zarobkowych, ekonomiczną, przychodów, działalność gospodarczą, technologiczne, organizacyjną, produkcyjne, zysku</w:t>
      </w:r>
    </w:p>
    <w:p w:rsidR="00C34ABF" w:rsidRPr="00C34ABF" w:rsidRDefault="00C34ABF" w:rsidP="00C34ABF">
      <w:pPr>
        <w:spacing w:after="0" w:line="240" w:lineRule="auto"/>
        <w:rPr>
          <w:rFonts w:cstheme="minorHAnsi"/>
          <w:i/>
          <w:iCs/>
        </w:rPr>
      </w:pPr>
    </w:p>
    <w:p w:rsid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cstheme="minorHAnsi"/>
        </w:rPr>
        <w:t>Czynnikami warunkującymi działalność przedsiębiorstwa jest otoczenie bliższe: mi.in. ............................ i ........................................ oraz dalsze: m.in. ........................................ oraz ................................................. . Przedsiębiorstwo jest niezależną jednostką prowadzącą ............................................................... w celach ................................... i na własny rachunek. Posiada odrębność ............................,   .................................... i ...................................... . Dzięki tym cechom przedsiębiorstwo może dążyć do osiągnięcia jak największego .................................., co jest głównym celem jego funkcjonowania. Ze względu na rodzaj prowadzonej działalności wyróżniamy trzy podstawowe rodzaje przedsiębiorstw: .............................., ............................ i ............................................ Głównym celem działania przedsiębiorstwa jest osiągnięcie jak największego zysku, czyli nadwyżki ................................................. nad kosztami ................................................ . Koszty całkowite przedsiębiorstwa stanowią sumę kosztów ............................................ niezależnych do wielkości produkcji i kosztów ................................................ wzrastających wraz z wielkością produkcji. Pozostałymi celami przedsiębiorstwa są: ................................................................, wzrost udziału w rynku i ................................................. . Zysk ma ................................................... wpływ na możliwości rozwojowe przedsiębiorstwa.</w:t>
      </w:r>
    </w:p>
    <w:p w:rsid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pStyle w:val="Akapitzlist"/>
        <w:numPr>
          <w:ilvl w:val="0"/>
          <w:numId w:val="1"/>
        </w:numPr>
        <w:spacing w:after="0" w:line="240" w:lineRule="auto"/>
        <w:rPr>
          <w:rFonts w:cstheme="minorHAns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  <w:r w:rsidRPr="00C34ABF">
        <w:rPr>
          <w:rFonts w:ascii="Calibri" w:eastAsia="Calibri" w:hAnsi="Calibri" w:cs="Times New Roman"/>
          <w:noProof/>
        </w:rPr>
        <w:drawing>
          <wp:inline distT="0" distB="0" distL="0" distR="0" wp14:anchorId="186D56F1" wp14:editId="35AD23A2">
            <wp:extent cx="5376815" cy="215206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41" cy="215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BF" w:rsidRDefault="00C34ABF" w:rsidP="00C34ABF">
      <w:pPr>
        <w:spacing w:after="0" w:line="240" w:lineRule="auto"/>
        <w:rPr>
          <w:rFonts w:cstheme="minorHAnsi"/>
        </w:rPr>
      </w:pPr>
      <w:r>
        <w:rPr>
          <w:rFonts w:cstheme="minorHAnsi"/>
        </w:rPr>
        <w:t>Odpowiedź: …..</w:t>
      </w:r>
    </w:p>
    <w:p w:rsidR="0038241B" w:rsidRDefault="0038241B" w:rsidP="00C34ABF">
      <w:pPr>
        <w:spacing w:after="0" w:line="240" w:lineRule="auto"/>
        <w:rPr>
          <w:rFonts w:cstheme="minorHAnsi"/>
        </w:rPr>
      </w:pPr>
    </w:p>
    <w:p w:rsidR="0038241B" w:rsidRPr="0011152A" w:rsidRDefault="0038241B" w:rsidP="0038241B">
      <w:pPr>
        <w:pStyle w:val="Akapitzlist"/>
        <w:numPr>
          <w:ilvl w:val="0"/>
          <w:numId w:val="1"/>
        </w:numPr>
        <w:spacing w:after="0" w:line="240" w:lineRule="auto"/>
      </w:pPr>
      <w:r w:rsidRPr="0011152A">
        <w:t>Wykorzystując dane przedstawione w tabeli, zaznacz</w:t>
      </w:r>
      <w:r>
        <w:t xml:space="preserve"> firmę, która osiągnęła stratę. </w:t>
      </w:r>
    </w:p>
    <w:p w:rsidR="0038241B" w:rsidRPr="0011152A" w:rsidRDefault="0038241B" w:rsidP="0038241B">
      <w:pPr>
        <w:spacing w:after="0" w:line="240" w:lineRule="auto"/>
      </w:pPr>
    </w:p>
    <w:tbl>
      <w:tblPr>
        <w:tblW w:w="0" w:type="auto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3827"/>
      </w:tblGrid>
      <w:tr w:rsidR="0038241B" w:rsidRPr="0011152A" w:rsidTr="00A31714"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  <w:rPr>
                <w:b/>
                <w:bCs/>
              </w:rPr>
            </w:pPr>
            <w:r w:rsidRPr="0011152A">
              <w:rPr>
                <w:b/>
                <w:bCs/>
              </w:rPr>
              <w:t>Nazwa firmy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  <w:rPr>
                <w:b/>
                <w:bCs/>
              </w:rPr>
            </w:pPr>
            <w:r w:rsidRPr="0011152A">
              <w:rPr>
                <w:b/>
                <w:bCs/>
              </w:rPr>
              <w:t>Przychody (w mln zł)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  <w:rPr>
                <w:b/>
                <w:bCs/>
              </w:rPr>
            </w:pPr>
            <w:r w:rsidRPr="0011152A">
              <w:rPr>
                <w:b/>
                <w:bCs/>
              </w:rPr>
              <w:t>Koszty uzyskania przychodów (w mln zł)</w:t>
            </w:r>
          </w:p>
        </w:tc>
      </w:tr>
      <w:tr w:rsidR="0038241B" w:rsidRPr="0011152A" w:rsidTr="00A31714">
        <w:trPr>
          <w:trHeight w:val="340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Firma A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100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80</w:t>
            </w:r>
          </w:p>
        </w:tc>
      </w:tr>
      <w:tr w:rsidR="0038241B" w:rsidRPr="0011152A" w:rsidTr="00A31714">
        <w:trPr>
          <w:trHeight w:val="340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Firma B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220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220</w:t>
            </w:r>
          </w:p>
        </w:tc>
      </w:tr>
      <w:tr w:rsidR="0038241B" w:rsidRPr="0011152A" w:rsidTr="00A31714">
        <w:trPr>
          <w:trHeight w:val="340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Firma C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50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8241B" w:rsidRPr="0011152A" w:rsidRDefault="0038241B" w:rsidP="00A31714">
            <w:pPr>
              <w:spacing w:after="0" w:line="240" w:lineRule="auto"/>
            </w:pPr>
            <w:r w:rsidRPr="0011152A">
              <w:t>60</w:t>
            </w:r>
          </w:p>
        </w:tc>
      </w:tr>
    </w:tbl>
    <w:p w:rsidR="0038241B" w:rsidRPr="0038241B" w:rsidRDefault="0038241B" w:rsidP="0038241B">
      <w:pPr>
        <w:pStyle w:val="Akapitzlist"/>
        <w:spacing w:after="0" w:line="240" w:lineRule="auto"/>
        <w:rPr>
          <w:rFonts w:cstheme="minorHAnsi"/>
        </w:rPr>
      </w:pP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</w:t>
      </w:r>
      <w:bookmarkStart w:id="0" w:name="_GoBack"/>
      <w:bookmarkEnd w:id="0"/>
      <w:r w:rsidRPr="00FB2D57">
        <w:rPr>
          <w:rFonts w:ascii="Calibri" w:eastAsia="Calibri" w:hAnsi="Calibri" w:cs="Calibri"/>
        </w:rPr>
        <w:t>Dopisz do podanych elementów otoczenia zakładu mechaniki pojazdowej właściwy rodzaj otoczenia przedsiębiorstwa (</w:t>
      </w:r>
      <w:proofErr w:type="spellStart"/>
      <w:r w:rsidRPr="00FB2D57">
        <w:rPr>
          <w:rFonts w:ascii="Calibri" w:eastAsia="Calibri" w:hAnsi="Calibri" w:cs="Calibri"/>
        </w:rPr>
        <w:t>makrootoczenie</w:t>
      </w:r>
      <w:proofErr w:type="spellEnd"/>
      <w:r w:rsidRPr="00FB2D57">
        <w:rPr>
          <w:rFonts w:ascii="Calibri" w:eastAsia="Calibri" w:hAnsi="Calibri" w:cs="Calibri"/>
        </w:rPr>
        <w:t xml:space="preserve"> lub mikrootoczenie).</w:t>
      </w:r>
      <w:r w:rsidRPr="00FB2D57">
        <w:rPr>
          <w:rFonts w:ascii="Calibri" w:eastAsia="Calibri" w:hAnsi="Calibri" w:cs="Calibri"/>
        </w:rPr>
        <w:tab/>
      </w: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  <w:r w:rsidRPr="00FB2D57">
        <w:rPr>
          <w:rFonts w:ascii="Calibri" w:eastAsia="Calibri" w:hAnsi="Calibri" w:cs="Calibri"/>
        </w:rPr>
        <w:t>a) Zakład Ubezpieczeń Społecznych</w:t>
      </w: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  <w:r w:rsidRPr="00FB2D57">
        <w:rPr>
          <w:rFonts w:ascii="Calibri" w:eastAsia="Calibri" w:hAnsi="Calibri" w:cs="Calibri"/>
        </w:rPr>
        <w:t>b) Ustawa o podatku dochodowym od osób fizycznych</w:t>
      </w: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  <w:r w:rsidRPr="00FB2D57">
        <w:rPr>
          <w:rFonts w:ascii="Calibri" w:eastAsia="Calibri" w:hAnsi="Calibri" w:cs="Calibri"/>
        </w:rPr>
        <w:t>c) salon sprzedaży samochodów Toyota wraz z zakładem obsługi gwarancyjnej i pogwarancyjnej w najbliższej okolicy</w:t>
      </w: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  <w:r w:rsidRPr="00FB2D57">
        <w:rPr>
          <w:rFonts w:ascii="Calibri" w:eastAsia="Calibri" w:hAnsi="Calibri" w:cs="Calibri"/>
        </w:rPr>
        <w:t>d) Sanepid</w:t>
      </w: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  <w:r w:rsidRPr="00FB2D57">
        <w:rPr>
          <w:rFonts w:ascii="Calibri" w:eastAsia="Calibri" w:hAnsi="Calibri" w:cs="Calibri"/>
        </w:rPr>
        <w:t>e) salon fryzjersko-kosmetyczny na sąsiedniej ulicy</w:t>
      </w: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  <w:r w:rsidRPr="00FB2D57">
        <w:rPr>
          <w:rFonts w:ascii="Calibri" w:eastAsia="Calibri" w:hAnsi="Calibri" w:cs="Calibri"/>
        </w:rPr>
        <w:t xml:space="preserve">f) Ustawa o podatku dochodowym od osób fizycznych </w:t>
      </w:r>
    </w:p>
    <w:p w:rsidR="00FB2D57" w:rsidRPr="00FB2D57" w:rsidRDefault="00FB2D57" w:rsidP="00FB2D57">
      <w:pPr>
        <w:spacing w:after="0"/>
        <w:rPr>
          <w:rFonts w:ascii="Calibri" w:eastAsia="Calibri" w:hAnsi="Calibri" w:cs="Calibri"/>
        </w:rPr>
      </w:pPr>
    </w:p>
    <w:p w:rsidR="00C34ABF" w:rsidRPr="00C34ABF" w:rsidRDefault="00C34ABF" w:rsidP="00C34ABF">
      <w:pPr>
        <w:spacing w:after="0" w:line="240" w:lineRule="auto"/>
        <w:rPr>
          <w:rFonts w:cstheme="minorHAnsi"/>
        </w:rPr>
      </w:pPr>
    </w:p>
    <w:p w:rsidR="00C34ABF" w:rsidRPr="00C34ABF" w:rsidRDefault="00C34ABF">
      <w:pPr>
        <w:rPr>
          <w:rFonts w:cstheme="minorHAnsi"/>
        </w:rPr>
      </w:pPr>
    </w:p>
    <w:sectPr w:rsidR="00C34ABF" w:rsidRPr="00C34ABF" w:rsidSect="00C34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D4F29"/>
    <w:multiLevelType w:val="hybridMultilevel"/>
    <w:tmpl w:val="4AA4D278"/>
    <w:lvl w:ilvl="0" w:tplc="9578A2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B6132"/>
    <w:multiLevelType w:val="hybridMultilevel"/>
    <w:tmpl w:val="02A26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ABF"/>
    <w:rsid w:val="0038241B"/>
    <w:rsid w:val="00C34ABF"/>
    <w:rsid w:val="00FB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69F0"/>
  <w15:chartTrackingRefBased/>
  <w15:docId w15:val="{C4EDF3EE-53FF-4031-BFE0-7E363B72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4AB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4A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699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2</cp:revision>
  <dcterms:created xsi:type="dcterms:W3CDTF">2020-03-17T13:17:00Z</dcterms:created>
  <dcterms:modified xsi:type="dcterms:W3CDTF">2020-03-17T13:36:00Z</dcterms:modified>
</cp:coreProperties>
</file>