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50790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0790E">
              <w:rPr>
                <w:rFonts w:ascii="Times New Roman" w:hAnsi="Times New Roman"/>
                <w:b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0790E" w:rsidRDefault="0006560E" w:rsidP="00BA5DF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9C4DCA" w:rsidRPr="0050790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F935CE" w:rsidRPr="0050790E">
              <w:rPr>
                <w:rFonts w:ascii="Times New Roman" w:hAnsi="Times New Roman"/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  <w:r w:rsidR="00776A88">
              <w:rPr>
                <w:rFonts w:ascii="Times New Roman" w:hAnsi="Times New Roman"/>
              </w:rPr>
              <w:t>, miestnosť č.85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7671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7671">
              <w:rPr>
                <w:rFonts w:ascii="Times New Roman" w:hAnsi="Times New Roman"/>
                <w:b/>
              </w:rPr>
              <w:t xml:space="preserve">Mgr. Peter </w:t>
            </w:r>
            <w:proofErr w:type="spellStart"/>
            <w:r w:rsidRPr="00447671">
              <w:rPr>
                <w:rFonts w:ascii="Times New Roman" w:hAnsi="Times New Roman"/>
                <w:b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909">
        <w:trPr>
          <w:trHeight w:val="5102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69E7">
              <w:rPr>
                <w:rFonts w:ascii="Times New Roman" w:hAnsi="Times New Roman"/>
              </w:rPr>
              <w:t>-</w:t>
            </w:r>
            <w:r w:rsidR="00704B76">
              <w:rPr>
                <w:rFonts w:ascii="Times New Roman" w:hAnsi="Times New Roman"/>
              </w:rPr>
              <w:t>vecný text</w:t>
            </w:r>
            <w:r w:rsidR="00064E6B">
              <w:rPr>
                <w:rFonts w:ascii="Times New Roman" w:hAnsi="Times New Roman"/>
              </w:rPr>
              <w:t>,</w:t>
            </w: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4B76">
              <w:rPr>
                <w:rFonts w:ascii="Times New Roman" w:hAnsi="Times New Roman"/>
              </w:rPr>
              <w:t>umelecký text</w:t>
            </w:r>
            <w:r w:rsidR="00064E6B">
              <w:rPr>
                <w:rFonts w:ascii="Times New Roman" w:hAnsi="Times New Roman"/>
              </w:rPr>
              <w:t xml:space="preserve">, </w:t>
            </w:r>
          </w:p>
          <w:p w:rsidR="004969E7" w:rsidRDefault="00B028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901DF">
              <w:rPr>
                <w:rFonts w:ascii="Times New Roman" w:hAnsi="Times New Roman"/>
              </w:rPr>
              <w:t>porozumenie vecného textu</w:t>
            </w:r>
            <w:r w:rsidR="00221A93">
              <w:rPr>
                <w:rFonts w:ascii="Times New Roman" w:hAnsi="Times New Roman"/>
              </w:rPr>
              <w:t xml:space="preserve">, </w:t>
            </w:r>
          </w:p>
          <w:p w:rsidR="005B5E13" w:rsidRDefault="00B028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901DF">
              <w:rPr>
                <w:rFonts w:ascii="Times New Roman" w:hAnsi="Times New Roman"/>
              </w:rPr>
              <w:t xml:space="preserve"> porozumenie umeleckého textu</w:t>
            </w:r>
            <w:r w:rsidR="005B5E13">
              <w:rPr>
                <w:rFonts w:ascii="Times New Roman" w:hAnsi="Times New Roman"/>
              </w:rPr>
              <w:t>,</w:t>
            </w:r>
          </w:p>
          <w:p w:rsidR="00633E50" w:rsidRDefault="005B5E13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efektívne stratégie a metódy  na porozumenie umeleckého a vecného textu.</w:t>
            </w:r>
          </w:p>
          <w:p w:rsidR="00221A93" w:rsidRDefault="00221A93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C92AF4" w:rsidRP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Pr="007B6909" w:rsidRDefault="00381182" w:rsidP="00064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81182">
              <w:rPr>
                <w:rFonts w:ascii="Times New Roman" w:hAnsi="Times New Roman"/>
              </w:rPr>
              <w:t>-</w:t>
            </w:r>
            <w:r w:rsidR="00064E6B">
              <w:rPr>
                <w:rFonts w:ascii="Times New Roman" w:hAnsi="Times New Roman"/>
              </w:rPr>
              <w:t xml:space="preserve">text, </w:t>
            </w:r>
            <w:r w:rsidR="00F901DF">
              <w:rPr>
                <w:rFonts w:ascii="Times New Roman" w:hAnsi="Times New Roman"/>
              </w:rPr>
              <w:t>umelecký a vecný</w:t>
            </w:r>
            <w:r w:rsidR="00064E6B">
              <w:rPr>
                <w:rFonts w:ascii="Times New Roman" w:hAnsi="Times New Roman"/>
              </w:rPr>
              <w:t>, porozumenie</w:t>
            </w:r>
            <w:r w:rsidR="00F901DF">
              <w:rPr>
                <w:rFonts w:ascii="Times New Roman" w:hAnsi="Times New Roman"/>
              </w:rPr>
              <w:t xml:space="preserve"> vecného a umeleckého textu</w:t>
            </w:r>
            <w:r w:rsidR="00064E6B">
              <w:rPr>
                <w:rFonts w:ascii="Times New Roman" w:hAnsi="Times New Roman"/>
              </w:rPr>
              <w:t xml:space="preserve">, </w:t>
            </w:r>
            <w:r w:rsidR="00F901DF">
              <w:rPr>
                <w:rFonts w:ascii="Times New Roman" w:hAnsi="Times New Roman"/>
              </w:rPr>
              <w:t>postup pri porozumení textu</w:t>
            </w:r>
          </w:p>
        </w:tc>
      </w:tr>
      <w:tr w:rsidR="00F305BB" w:rsidRPr="007B6C7D" w:rsidTr="007B6909">
        <w:trPr>
          <w:trHeight w:val="1559"/>
        </w:trPr>
        <w:tc>
          <w:tcPr>
            <w:tcW w:w="9212" w:type="dxa"/>
            <w:gridSpan w:val="2"/>
          </w:tcPr>
          <w:p w:rsidR="00F305BB" w:rsidRDefault="00F305BB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30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600C58" w:rsidRPr="0098030C" w:rsidRDefault="00600C58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168" w:rsidRDefault="009B71FC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oboznámiť sa </w:t>
            </w:r>
            <w:r w:rsidR="00F901DF">
              <w:rPr>
                <w:rFonts w:ascii="Times New Roman" w:hAnsi="Times New Roman"/>
              </w:rPr>
              <w:t>s vecnými a umeleckými textami, ktoré sú vhodné na vyučovanie AKC</w:t>
            </w:r>
            <w:r w:rsidR="009D1F13">
              <w:rPr>
                <w:rFonts w:ascii="Times New Roman" w:hAnsi="Times New Roman"/>
              </w:rPr>
              <w:t xml:space="preserve">, </w:t>
            </w:r>
          </w:p>
          <w:p w:rsidR="009275A3" w:rsidRDefault="009275A3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navrhnúť vhodné </w:t>
            </w:r>
            <w:r w:rsidR="00465C7F">
              <w:rPr>
                <w:rFonts w:ascii="Times New Roman" w:hAnsi="Times New Roman"/>
              </w:rPr>
              <w:t>postupy</w:t>
            </w:r>
            <w:r>
              <w:rPr>
                <w:rFonts w:ascii="Times New Roman" w:hAnsi="Times New Roman"/>
              </w:rPr>
              <w:t xml:space="preserve"> a formy zamerané na </w:t>
            </w:r>
            <w:r w:rsidR="009D1F13">
              <w:rPr>
                <w:rFonts w:ascii="Times New Roman" w:hAnsi="Times New Roman"/>
              </w:rPr>
              <w:t>porozumenie umeleckého</w:t>
            </w:r>
            <w:r w:rsidR="00465C7F">
              <w:rPr>
                <w:rFonts w:ascii="Times New Roman" w:hAnsi="Times New Roman"/>
              </w:rPr>
              <w:t xml:space="preserve"> a vecného</w:t>
            </w:r>
            <w:r w:rsidR="009D1F13">
              <w:rPr>
                <w:rFonts w:ascii="Times New Roman" w:hAnsi="Times New Roman"/>
              </w:rPr>
              <w:t xml:space="preserve"> textu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275A3" w:rsidRDefault="009275A3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vybrať vhodné </w:t>
            </w:r>
            <w:r w:rsidR="00465C7F">
              <w:rPr>
                <w:rFonts w:ascii="Times New Roman" w:hAnsi="Times New Roman"/>
              </w:rPr>
              <w:t>vecné a umelecké texty.</w:t>
            </w:r>
          </w:p>
          <w:p w:rsidR="0003706A" w:rsidRDefault="0003706A" w:rsidP="008A71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6D31" w:rsidRDefault="008B6D31" w:rsidP="008A71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5DF5" w:rsidRPr="00BA5DF5" w:rsidRDefault="00465C7F" w:rsidP="00BA5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Ako učiť čítať s porozumením?</w:t>
            </w:r>
          </w:p>
          <w:p w:rsidR="00BA5DF5" w:rsidRPr="00BA5DF5" w:rsidRDefault="00465C7F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Praktizovaním a aplikovaním rôznych čitateľských stratégii sa žiaci stávajú dobrými čitateľmi schopnými pracovať s akýmkoľvek textom v rámci všetkých vyučovacích predmetov. Iba premýšľaním o spôsobe vlastného myslenia a učenia sa a používaním rôznych čitateľských stratégií sa žiaci skutočne učia. Preto je dôležité u žiakov</w:t>
            </w:r>
            <w:r w:rsidR="00BA5DF5" w:rsidRPr="00BA5DF5">
              <w:rPr>
                <w:rFonts w:ascii="Times New Roman" w:hAnsi="Times New Roman"/>
              </w:rPr>
              <w:t xml:space="preserve">:  </w:t>
            </w:r>
          </w:p>
          <w:p w:rsidR="00175346" w:rsidRPr="00175346" w:rsidRDefault="00175346" w:rsidP="001753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75346">
              <w:rPr>
                <w:rFonts w:ascii="Times New Roman" w:hAnsi="Times New Roman"/>
                <w:bCs/>
              </w:rPr>
              <w:t>rozvíjať hlbšie porozumenie textu – pri získavaní vedomostí využívať rôzne metódy, identifikovať problémové oblasti, vybrať správne spôsoby riešenia problému,</w:t>
            </w:r>
          </w:p>
          <w:p w:rsidR="00175346" w:rsidRPr="00175346" w:rsidRDefault="00175346" w:rsidP="00175346">
            <w:pPr>
              <w:rPr>
                <w:rFonts w:ascii="Times New Roman" w:hAnsi="Times New Roman"/>
                <w:bCs/>
              </w:rPr>
            </w:pPr>
            <w:r w:rsidRPr="009813AB">
              <w:rPr>
                <w:rFonts w:ascii="Times New Roman" w:hAnsi="Times New Roman"/>
                <w:bCs/>
              </w:rPr>
              <w:t xml:space="preserve">- </w:t>
            </w:r>
            <w:r w:rsidRPr="00175346">
              <w:rPr>
                <w:rFonts w:ascii="Times New Roman" w:hAnsi="Times New Roman"/>
                <w:bCs/>
              </w:rPr>
              <w:t xml:space="preserve">riešiť úlohy vyžadujúce vyššie myšlienkové operácie -  zamerať sa na požiadavku, aby žiaci vyjadrovali vlastný názor, používať úlohy typu „ bližšie vysvetli  a argumentuj, dokáž“ </w:t>
            </w:r>
          </w:p>
          <w:p w:rsidR="00BA5DF5" w:rsidRPr="00BA5DF5" w:rsidRDefault="009813AB" w:rsidP="0017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175346" w:rsidRPr="009813AB">
              <w:rPr>
                <w:rFonts w:ascii="Times New Roman" w:hAnsi="Times New Roman"/>
                <w:bCs/>
              </w:rPr>
              <w:t>prepájať témy  v školských úlohách s problémami reálneho života – viesť žiakov, aby ich využívali v osobnom živote.</w:t>
            </w:r>
          </w:p>
          <w:p w:rsidR="009813AB" w:rsidRDefault="00BA5DF5" w:rsidP="00BA5DF5">
            <w:pPr>
              <w:rPr>
                <w:rFonts w:ascii="Times New Roman" w:hAnsi="Times New Roman"/>
                <w:b/>
              </w:rPr>
            </w:pPr>
            <w:r w:rsidRPr="00BA5DF5">
              <w:rPr>
                <w:rFonts w:ascii="Times New Roman" w:hAnsi="Times New Roman"/>
                <w:b/>
              </w:rPr>
              <w:t>Porozumie</w:t>
            </w:r>
            <w:r w:rsidR="009813AB">
              <w:rPr>
                <w:rFonts w:ascii="Times New Roman" w:hAnsi="Times New Roman"/>
                <w:b/>
              </w:rPr>
              <w:t xml:space="preserve"> vecného a umeleckého textu sa uplatňuje v troch  fázach:</w:t>
            </w:r>
          </w:p>
          <w:p w:rsidR="009813AB" w:rsidRDefault="009813AB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-pred čítaním,</w:t>
            </w:r>
          </w:p>
          <w:p w:rsidR="009813AB" w:rsidRDefault="009813AB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 priebehu čítania,</w:t>
            </w:r>
          </w:p>
          <w:p w:rsidR="009813AB" w:rsidRDefault="009813AB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čítaní.</w:t>
            </w:r>
          </w:p>
          <w:p w:rsidR="009813AB" w:rsidRDefault="009813AB" w:rsidP="00BA5DF5">
            <w:pPr>
              <w:rPr>
                <w:rFonts w:ascii="Times New Roman" w:hAnsi="Times New Roman"/>
                <w:b/>
                <w:bCs/>
              </w:rPr>
            </w:pPr>
            <w:r w:rsidRPr="009813AB">
              <w:rPr>
                <w:rFonts w:ascii="Times New Roman" w:hAnsi="Times New Roman"/>
                <w:b/>
                <w:bCs/>
              </w:rPr>
              <w:t>1. fáza – žiak si pripraví pred čítaním plán</w:t>
            </w:r>
          </w:p>
          <w:p w:rsidR="009813AB" w:rsidRDefault="009813AB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9813AB">
              <w:rPr>
                <w:rFonts w:ascii="Times New Roman" w:hAnsi="Times New Roman"/>
              </w:rPr>
              <w:t>najprv porozmýšľa nad témou, prečíta si poznámky k</w:t>
            </w:r>
            <w:r>
              <w:rPr>
                <w:rFonts w:ascii="Times New Roman" w:hAnsi="Times New Roman"/>
              </w:rPr>
              <w:t> </w:t>
            </w:r>
            <w:r w:rsidRPr="009813AB">
              <w:rPr>
                <w:rFonts w:ascii="Times New Roman" w:hAnsi="Times New Roman"/>
              </w:rPr>
              <w:t>textu</w:t>
            </w:r>
            <w:r>
              <w:rPr>
                <w:rFonts w:ascii="Times New Roman" w:hAnsi="Times New Roman"/>
              </w:rPr>
              <w:t>, nadpisy, podnadpisy, obsah, úvod, ilustrácie, fotografie atď.</w:t>
            </w:r>
          </w:p>
          <w:p w:rsidR="009813AB" w:rsidRDefault="009813AB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popremýšľa, čo o téme vie,</w:t>
            </w:r>
          </w:p>
          <w:p w:rsidR="009813AB" w:rsidRDefault="009813AB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ujasní si požiadavky na prácu s textom a úlohy ( ujasní si, čo bude treba urobiť: identifikuje príčiny a dôsledky, porovná prípadne rozlíši </w:t>
            </w:r>
            <w:proofErr w:type="spellStart"/>
            <w:r>
              <w:rPr>
                <w:rFonts w:ascii="Times New Roman" w:hAnsi="Times New Roman"/>
              </w:rPr>
              <w:t>problémy,javy</w:t>
            </w:r>
            <w:proofErr w:type="spellEnd"/>
            <w:r>
              <w:rPr>
                <w:rFonts w:ascii="Times New Roman" w:hAnsi="Times New Roman"/>
              </w:rPr>
              <w:t>...</w:t>
            </w:r>
          </w:p>
          <w:p w:rsidR="00DF5A83" w:rsidRDefault="00DF5A83" w:rsidP="00BA5DF5">
            <w:pPr>
              <w:rPr>
                <w:rFonts w:ascii="Times New Roman" w:hAnsi="Times New Roman"/>
                <w:b/>
                <w:bCs/>
              </w:rPr>
            </w:pPr>
            <w:r w:rsidRPr="00DF5A83">
              <w:rPr>
                <w:rFonts w:ascii="Times New Roman" w:hAnsi="Times New Roman"/>
                <w:b/>
                <w:bCs/>
              </w:rPr>
              <w:t>2. fáza – počas čítania monitoruje vlastné porozumenie textu</w:t>
            </w:r>
          </w:p>
          <w:p w:rsidR="00DF5A83" w:rsidRDefault="00DF5A83" w:rsidP="00BA5DF5">
            <w:pPr>
              <w:rPr>
                <w:rFonts w:ascii="Times New Roman" w:hAnsi="Times New Roman"/>
              </w:rPr>
            </w:pPr>
            <w:r w:rsidRPr="00DF5A83">
              <w:rPr>
                <w:rFonts w:ascii="Times New Roman" w:hAnsi="Times New Roman"/>
              </w:rPr>
              <w:t>- pre</w:t>
            </w:r>
            <w:r>
              <w:rPr>
                <w:rFonts w:ascii="Times New Roman" w:hAnsi="Times New Roman"/>
              </w:rPr>
              <w:t>pája prečítané s existujúcimi poznatkami a skúsenosťami,</w:t>
            </w:r>
          </w:p>
          <w:p w:rsidR="00DF5A83" w:rsidRDefault="00DF5A83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predpokladá vývoj deja,</w:t>
            </w:r>
          </w:p>
          <w:p w:rsidR="00DF5A83" w:rsidRDefault="00DF5A83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identifikuje kontext,</w:t>
            </w:r>
          </w:p>
          <w:p w:rsidR="00DF5A83" w:rsidRDefault="00DF5A83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všíma si znaky textu, štruktúru a podobne</w:t>
            </w:r>
          </w:p>
          <w:p w:rsidR="00DF5A83" w:rsidRDefault="00DF5A83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text spracováva graficky,</w:t>
            </w:r>
          </w:p>
          <w:p w:rsidR="00DF5A83" w:rsidRDefault="00DF5A83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ukončení čítania si overuje porozumenie.</w:t>
            </w:r>
          </w:p>
          <w:p w:rsidR="00DF5A83" w:rsidRDefault="00DF5A83" w:rsidP="00BA5DF5">
            <w:pPr>
              <w:rPr>
                <w:rFonts w:ascii="Times New Roman" w:hAnsi="Times New Roman"/>
                <w:b/>
                <w:bCs/>
              </w:rPr>
            </w:pPr>
            <w:r w:rsidRPr="00DF5A83">
              <w:rPr>
                <w:rFonts w:ascii="Times New Roman" w:hAnsi="Times New Roman"/>
                <w:b/>
                <w:bCs/>
              </w:rPr>
              <w:lastRenderedPageBreak/>
              <w:t xml:space="preserve">3. fáza </w:t>
            </w:r>
            <w:r>
              <w:rPr>
                <w:rFonts w:ascii="Times New Roman" w:hAnsi="Times New Roman"/>
                <w:b/>
                <w:bCs/>
              </w:rPr>
              <w:t>– overenie a vyhodnotenie výsledkov čítania</w:t>
            </w:r>
          </w:p>
          <w:p w:rsidR="00DF5A83" w:rsidRPr="00DF5A83" w:rsidRDefault="00DF5A83" w:rsidP="00BA5DF5">
            <w:pPr>
              <w:rPr>
                <w:rFonts w:ascii="Times New Roman" w:hAnsi="Times New Roman"/>
              </w:rPr>
            </w:pPr>
            <w:r w:rsidRPr="00DF5A83">
              <w:rPr>
                <w:rFonts w:ascii="Times New Roman" w:hAnsi="Times New Roman"/>
              </w:rPr>
              <w:t>- spracúva úlohy k textu</w:t>
            </w:r>
          </w:p>
          <w:p w:rsidR="00DF5A83" w:rsidRDefault="00DF5A83" w:rsidP="00BA5DF5">
            <w:pPr>
              <w:rPr>
                <w:rFonts w:ascii="Times New Roman" w:hAnsi="Times New Roman"/>
              </w:rPr>
            </w:pPr>
            <w:r w:rsidRPr="00DF5A83">
              <w:rPr>
                <w:rFonts w:ascii="Times New Roman" w:hAnsi="Times New Roman"/>
              </w:rPr>
              <w:t>- reflektuje použitú stratégiu -  zhodnotí či spôsob, ktorým pracoval bol efektívny.</w:t>
            </w:r>
          </w:p>
          <w:p w:rsidR="00B92F81" w:rsidRDefault="00B92F81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 pri práci  s textom:</w:t>
            </w:r>
          </w:p>
          <w:p w:rsidR="00B92F81" w:rsidRPr="00B92F81" w:rsidRDefault="00B92F81" w:rsidP="00B92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92F81">
              <w:rPr>
                <w:rFonts w:ascii="Times New Roman" w:hAnsi="Times New Roman"/>
              </w:rPr>
              <w:t>. Analýz</w:t>
            </w:r>
            <w:r>
              <w:rPr>
                <w:rFonts w:ascii="Times New Roman" w:hAnsi="Times New Roman"/>
              </w:rPr>
              <w:t xml:space="preserve">a </w:t>
            </w:r>
            <w:r w:rsidRPr="00B92F81">
              <w:rPr>
                <w:rFonts w:ascii="Times New Roman" w:hAnsi="Times New Roman"/>
              </w:rPr>
              <w:t>štruktúry textu – poprezerať ilustrácie, prílohy, obrázky, zvýraznené slová...</w:t>
            </w:r>
          </w:p>
          <w:p w:rsidR="00B92F81" w:rsidRPr="00B92F81" w:rsidRDefault="00B92F81" w:rsidP="00B92F81">
            <w:pPr>
              <w:rPr>
                <w:rFonts w:ascii="Times New Roman" w:hAnsi="Times New Roman"/>
              </w:rPr>
            </w:pPr>
            <w:r w:rsidRPr="00B92F81">
              <w:rPr>
                <w:rFonts w:ascii="Times New Roman" w:hAnsi="Times New Roman"/>
              </w:rPr>
              <w:t>2. Prezretie textu ako celku – celá učebnica alebo celá kapitola.</w:t>
            </w:r>
          </w:p>
          <w:p w:rsidR="00B92F81" w:rsidRPr="00B92F81" w:rsidRDefault="00B92F81" w:rsidP="00B92F81">
            <w:pPr>
              <w:rPr>
                <w:rFonts w:ascii="Times New Roman" w:hAnsi="Times New Roman"/>
              </w:rPr>
            </w:pPr>
            <w:r w:rsidRPr="00B92F81">
              <w:rPr>
                <w:rFonts w:ascii="Times New Roman" w:hAnsi="Times New Roman"/>
              </w:rPr>
              <w:t>3. Aktivity pred čítaním, počas čítania a po čítaní.</w:t>
            </w:r>
          </w:p>
          <w:p w:rsidR="00B92F81" w:rsidRPr="00B92F81" w:rsidRDefault="00B92F81" w:rsidP="00B92F81">
            <w:pPr>
              <w:rPr>
                <w:rFonts w:ascii="Times New Roman" w:hAnsi="Times New Roman"/>
              </w:rPr>
            </w:pPr>
            <w:r w:rsidRPr="00B92F81">
              <w:rPr>
                <w:rFonts w:ascii="Times New Roman" w:hAnsi="Times New Roman"/>
              </w:rPr>
              <w:t xml:space="preserve">4. Tvorenie vlastných otázok. </w:t>
            </w:r>
          </w:p>
          <w:p w:rsidR="00DF5A83" w:rsidRDefault="00B92F81" w:rsidP="00BA5DF5">
            <w:pPr>
              <w:rPr>
                <w:rFonts w:ascii="Times New Roman" w:hAnsi="Times New Roman"/>
              </w:rPr>
            </w:pPr>
            <w:r w:rsidRPr="00B92F81">
              <w:rPr>
                <w:rFonts w:ascii="Times New Roman" w:hAnsi="Times New Roman"/>
              </w:rPr>
              <w:t>5. Stratégie rozvoja slovnej zásoby.</w:t>
            </w:r>
          </w:p>
          <w:p w:rsidR="00DF5A83" w:rsidRDefault="00DF5A83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Modelovanie je najlepšia stratégia na nácvik hlbšieho porozumenia textu. Najprv treba ukázať žiakom na modeli postup, a potom ich nechať  danú stratégiu aplikovať na inom texte.</w:t>
            </w:r>
          </w:p>
          <w:p w:rsidR="00DF5A83" w:rsidRDefault="00BB1D34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 lepšie porozumenie textu a pre poznanie vlastných procesov myslenia je potrebné poznať viac čitateľských stratégií podporujúcich učenie sa žiaka. Je potrebné preto poskytnúť žiakom možnosť poznať a vyskúšať si viaceré a dať mu šancu nájsť najvhodnejšiu.</w:t>
            </w:r>
          </w:p>
          <w:p w:rsidR="00BB1D34" w:rsidRDefault="00BB1D34" w:rsidP="00BA5D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 efektívne čitateľské stratégie na porozumenie vecného textu patria :</w:t>
            </w:r>
          </w:p>
          <w:p w:rsidR="00BB1D34" w:rsidRPr="00BB1D34" w:rsidRDefault="00BB1D34" w:rsidP="00BB1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BB1D34">
              <w:rPr>
                <w:rFonts w:ascii="Times New Roman" w:hAnsi="Times New Roman"/>
              </w:rPr>
              <w:t>itateľská stratégia SQ3R</w:t>
            </w:r>
            <w:r>
              <w:rPr>
                <w:rFonts w:ascii="Times New Roman" w:hAnsi="Times New Roman"/>
              </w:rPr>
              <w:t>,</w:t>
            </w:r>
          </w:p>
          <w:p w:rsidR="00BB1D34" w:rsidRPr="00BB1D34" w:rsidRDefault="00BB1D34" w:rsidP="00BB1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BB1D34">
              <w:rPr>
                <w:rFonts w:ascii="Times New Roman" w:hAnsi="Times New Roman"/>
              </w:rPr>
              <w:t>itateľská stratégia PLAN</w:t>
            </w:r>
            <w:r>
              <w:rPr>
                <w:rFonts w:ascii="Times New Roman" w:hAnsi="Times New Roman"/>
              </w:rPr>
              <w:t>,</w:t>
            </w:r>
          </w:p>
          <w:p w:rsidR="00BB1D34" w:rsidRPr="00BB1D34" w:rsidRDefault="00BB1D34" w:rsidP="00BB1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BB1D34">
              <w:rPr>
                <w:rFonts w:ascii="Times New Roman" w:hAnsi="Times New Roman"/>
              </w:rPr>
              <w:t>itateľská stratégia KWL</w:t>
            </w:r>
            <w:r>
              <w:rPr>
                <w:rFonts w:ascii="Times New Roman" w:hAnsi="Times New Roman"/>
              </w:rPr>
              <w:t>,</w:t>
            </w:r>
          </w:p>
          <w:p w:rsidR="00BB1D34" w:rsidRPr="00BB1D34" w:rsidRDefault="00BB1D34" w:rsidP="00BB1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BB1D34">
              <w:rPr>
                <w:rFonts w:ascii="Times New Roman" w:hAnsi="Times New Roman"/>
              </w:rPr>
              <w:t>itateľská stratégia RAP</w:t>
            </w:r>
            <w:r>
              <w:rPr>
                <w:rFonts w:ascii="Times New Roman" w:hAnsi="Times New Roman"/>
              </w:rPr>
              <w:t>,</w:t>
            </w:r>
          </w:p>
          <w:p w:rsidR="00BB1D34" w:rsidRPr="00BB1D34" w:rsidRDefault="00BB1D34" w:rsidP="00BB1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BB1D34">
              <w:rPr>
                <w:rFonts w:ascii="Times New Roman" w:hAnsi="Times New Roman"/>
              </w:rPr>
              <w:t>itateľská stratégia porovnaj – rozlíš</w:t>
            </w:r>
            <w:r>
              <w:rPr>
                <w:rFonts w:ascii="Times New Roman" w:hAnsi="Times New Roman"/>
              </w:rPr>
              <w:t>,</w:t>
            </w:r>
          </w:p>
          <w:p w:rsidR="00BB1D34" w:rsidRDefault="00BB1D34" w:rsidP="00BB1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BB1D34">
              <w:rPr>
                <w:rFonts w:ascii="Times New Roman" w:hAnsi="Times New Roman"/>
              </w:rPr>
              <w:t>itateľská stratégia 3 – 2 – 1</w:t>
            </w:r>
            <w:r>
              <w:rPr>
                <w:rFonts w:ascii="Times New Roman" w:hAnsi="Times New Roman"/>
              </w:rPr>
              <w:t>.</w:t>
            </w:r>
          </w:p>
          <w:p w:rsidR="00F87CCC" w:rsidRDefault="00B92F81" w:rsidP="00B92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 efektívne metódy na porozumenie umeleckého textu považujeme:</w:t>
            </w:r>
          </w:p>
          <w:p w:rsidR="00B92F81" w:rsidRPr="00B92F81" w:rsidRDefault="00F87CCC" w:rsidP="00B92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B92F81" w:rsidRPr="00B92F81">
              <w:rPr>
                <w:rFonts w:ascii="Times New Roman" w:hAnsi="Times New Roman"/>
              </w:rPr>
              <w:t>ítanie s</w:t>
            </w:r>
            <w:r>
              <w:rPr>
                <w:rFonts w:ascii="Times New Roman" w:hAnsi="Times New Roman"/>
              </w:rPr>
              <w:t> </w:t>
            </w:r>
            <w:r w:rsidR="00B92F81" w:rsidRPr="00B92F81">
              <w:rPr>
                <w:rFonts w:ascii="Times New Roman" w:hAnsi="Times New Roman"/>
              </w:rPr>
              <w:t>otázkami</w:t>
            </w:r>
          </w:p>
          <w:p w:rsidR="00B92F81" w:rsidRPr="00B92F81" w:rsidRDefault="00F87CCC" w:rsidP="00B92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B92F81" w:rsidRPr="00B92F81">
              <w:rPr>
                <w:rFonts w:ascii="Times New Roman" w:hAnsi="Times New Roman"/>
              </w:rPr>
              <w:t>ítanie s</w:t>
            </w:r>
            <w:r>
              <w:rPr>
                <w:rFonts w:ascii="Times New Roman" w:hAnsi="Times New Roman"/>
              </w:rPr>
              <w:t> </w:t>
            </w:r>
            <w:r w:rsidR="00B92F81" w:rsidRPr="00B92F81">
              <w:rPr>
                <w:rFonts w:ascii="Times New Roman" w:hAnsi="Times New Roman"/>
              </w:rPr>
              <w:t>predvídaním</w:t>
            </w:r>
          </w:p>
          <w:p w:rsidR="00B92F81" w:rsidRPr="00B92F81" w:rsidRDefault="00F87CCC" w:rsidP="00B92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92F81" w:rsidRPr="00B92F81">
              <w:rPr>
                <w:rFonts w:ascii="Times New Roman" w:hAnsi="Times New Roman"/>
              </w:rPr>
              <w:t>iadené čítanie</w:t>
            </w:r>
          </w:p>
          <w:p w:rsidR="00B92F81" w:rsidRPr="00B92F81" w:rsidRDefault="00B92F81" w:rsidP="00B92F81">
            <w:pPr>
              <w:rPr>
                <w:rFonts w:ascii="Times New Roman" w:hAnsi="Times New Roman"/>
              </w:rPr>
            </w:pPr>
            <w:r w:rsidRPr="00B92F81">
              <w:rPr>
                <w:rFonts w:ascii="Times New Roman" w:hAnsi="Times New Roman"/>
              </w:rPr>
              <w:t>I.N.S.E.R.T.</w:t>
            </w:r>
          </w:p>
          <w:p w:rsidR="00B92F81" w:rsidRPr="00B92F81" w:rsidRDefault="00B92F81" w:rsidP="00B92F81">
            <w:pPr>
              <w:rPr>
                <w:rFonts w:ascii="Times New Roman" w:hAnsi="Times New Roman"/>
              </w:rPr>
            </w:pPr>
            <w:proofErr w:type="spellStart"/>
            <w:r w:rsidRPr="00B92F81">
              <w:rPr>
                <w:rFonts w:ascii="Times New Roman" w:hAnsi="Times New Roman"/>
              </w:rPr>
              <w:t>Round</w:t>
            </w:r>
            <w:proofErr w:type="spellEnd"/>
            <w:r w:rsidRPr="00B92F81">
              <w:rPr>
                <w:rFonts w:ascii="Times New Roman" w:hAnsi="Times New Roman"/>
              </w:rPr>
              <w:t xml:space="preserve"> robin</w:t>
            </w:r>
          </w:p>
          <w:p w:rsidR="00B92F81" w:rsidRPr="00B92F81" w:rsidRDefault="00B92F81" w:rsidP="00B92F81">
            <w:pPr>
              <w:rPr>
                <w:rFonts w:ascii="Times New Roman" w:hAnsi="Times New Roman"/>
              </w:rPr>
            </w:pPr>
            <w:r w:rsidRPr="00B92F81">
              <w:rPr>
                <w:rFonts w:ascii="Times New Roman" w:hAnsi="Times New Roman"/>
              </w:rPr>
              <w:t>Myšlienková mapa</w:t>
            </w:r>
          </w:p>
          <w:p w:rsidR="00B92F81" w:rsidRPr="00B92F81" w:rsidRDefault="00B92F81" w:rsidP="00B92F81">
            <w:pPr>
              <w:rPr>
                <w:rFonts w:ascii="Times New Roman" w:hAnsi="Times New Roman"/>
              </w:rPr>
            </w:pPr>
            <w:proofErr w:type="spellStart"/>
            <w:r w:rsidRPr="00B92F81">
              <w:rPr>
                <w:rFonts w:ascii="Times New Roman" w:hAnsi="Times New Roman"/>
              </w:rPr>
              <w:t>Skladačkové</w:t>
            </w:r>
            <w:proofErr w:type="spellEnd"/>
            <w:r w:rsidRPr="00B92F81">
              <w:rPr>
                <w:rFonts w:ascii="Times New Roman" w:hAnsi="Times New Roman"/>
              </w:rPr>
              <w:t xml:space="preserve"> učenie</w:t>
            </w:r>
          </w:p>
          <w:p w:rsidR="00B92F81" w:rsidRPr="00B92F81" w:rsidRDefault="00B92F81" w:rsidP="00B92F81">
            <w:pPr>
              <w:rPr>
                <w:rFonts w:ascii="Times New Roman" w:hAnsi="Times New Roman"/>
              </w:rPr>
            </w:pPr>
            <w:proofErr w:type="spellStart"/>
            <w:r w:rsidRPr="00B92F81">
              <w:rPr>
                <w:rFonts w:ascii="Times New Roman" w:hAnsi="Times New Roman"/>
              </w:rPr>
              <w:t>Akrostich</w:t>
            </w:r>
            <w:proofErr w:type="spellEnd"/>
          </w:p>
          <w:p w:rsidR="00F87CCC" w:rsidRDefault="00B92F81" w:rsidP="00F87CCC">
            <w:pPr>
              <w:rPr>
                <w:rFonts w:ascii="Times New Roman" w:hAnsi="Times New Roman"/>
              </w:rPr>
            </w:pPr>
            <w:r w:rsidRPr="00B92F81">
              <w:rPr>
                <w:rFonts w:ascii="Times New Roman" w:hAnsi="Times New Roman"/>
              </w:rPr>
              <w:t>Kocka</w:t>
            </w:r>
          </w:p>
          <w:p w:rsidR="00F87CCC" w:rsidRDefault="00AC28DC" w:rsidP="00F87C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F87CCC" w:rsidRDefault="00F87CCC" w:rsidP="00F8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Vybrať vhodné umelecké a vecné texty z kníh z projektu.</w:t>
            </w:r>
            <w:r w:rsidR="00906B6E" w:rsidRPr="00906B6E">
              <w:rPr>
                <w:rFonts w:ascii="Times New Roman" w:hAnsi="Times New Roman"/>
              </w:rPr>
              <w:tab/>
            </w:r>
          </w:p>
          <w:p w:rsidR="00F87CCC" w:rsidRDefault="00E00F34" w:rsidP="00F8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Vybrať a uplatniť vhodné stratégie</w:t>
            </w:r>
            <w:r w:rsidR="00F87CCC">
              <w:rPr>
                <w:rFonts w:ascii="Times New Roman" w:hAnsi="Times New Roman"/>
              </w:rPr>
              <w:t xml:space="preserve"> a metódy</w:t>
            </w:r>
            <w:r>
              <w:rPr>
                <w:rFonts w:ascii="Times New Roman" w:hAnsi="Times New Roman"/>
              </w:rPr>
              <w:t xml:space="preserve"> zamerané na porozumenie </w:t>
            </w:r>
            <w:r w:rsidR="00F87CCC">
              <w:rPr>
                <w:rFonts w:ascii="Times New Roman" w:hAnsi="Times New Roman"/>
              </w:rPr>
              <w:t>vecného a umeleckého textu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87CCC" w:rsidRDefault="00F87CCC" w:rsidP="00F8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Dodržiavať postup pri práci s umeleckým a vecným textom.</w:t>
            </w:r>
          </w:p>
          <w:p w:rsidR="00E00F34" w:rsidRDefault="00E00F34" w:rsidP="00F8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Vytvoriť aktivity s využitím jednotlivých stratégií a aplikovať ich na vyučovacích hodinách </w:t>
            </w:r>
            <w:r w:rsidR="00D37FFB">
              <w:rPr>
                <w:rFonts w:ascii="Times New Roman" w:hAnsi="Times New Roman"/>
              </w:rPr>
              <w:t xml:space="preserve"> SJL a </w:t>
            </w:r>
            <w:r>
              <w:rPr>
                <w:rFonts w:ascii="Times New Roman" w:hAnsi="Times New Roman"/>
              </w:rPr>
              <w:t xml:space="preserve">AKC. </w:t>
            </w:r>
          </w:p>
          <w:p w:rsidR="00F305BB" w:rsidRPr="007B6909" w:rsidRDefault="00F305BB" w:rsidP="00E00F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A5DF5">
      <w:pPr>
        <w:tabs>
          <w:tab w:val="left" w:pos="111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BA5DF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4053C1" w:rsidP="00BA5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Petra </w:t>
            </w:r>
            <w:proofErr w:type="spellStart"/>
            <w:r>
              <w:rPr>
                <w:rFonts w:ascii="Times New Roman" w:hAnsi="Times New Roman"/>
              </w:rPr>
              <w:t>Tothová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4053C1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93E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993ED6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993ED6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93ED6" w:rsidRDefault="004053C1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93ED6" w:rsidRPr="00993E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993ED6" w:rsidRPr="00993ED6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87CCC" w:rsidRDefault="00F87CC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B5E13" w:rsidRDefault="005B5E13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30684F" w:rsidRPr="00BA5DF5" w:rsidRDefault="00F305BB" w:rsidP="00372EF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</w:t>
      </w:r>
      <w:r w:rsidR="00BA5DF5">
        <w:rPr>
          <w:rFonts w:ascii="Times New Roman" w:hAnsi="Times New Roman"/>
        </w:rPr>
        <w:t>u</w:t>
      </w:r>
    </w:p>
    <w:p w:rsidR="00F305BB" w:rsidRDefault="00F305BB" w:rsidP="00F83B67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C246DF" w:rsidP="00C246DF">
            <w:pPr>
              <w:rPr>
                <w:b/>
                <w:spacing w:val="20"/>
                <w:sz w:val="20"/>
                <w:szCs w:val="20"/>
              </w:rPr>
            </w:pPr>
            <w:r w:rsidRPr="00447671">
              <w:rPr>
                <w:rFonts w:asciiTheme="minorHAnsi" w:hAnsiTheme="minorHAnsi" w:cstheme="minorHAnsi"/>
                <w:b/>
                <w:sz w:val="20"/>
                <w:szCs w:val="20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447671" w:rsidRDefault="00F305BB" w:rsidP="00D0796E">
      <w:r>
        <w:t>Miesto konania stretnutia:</w:t>
      </w:r>
      <w:r w:rsidR="00776A88">
        <w:t xml:space="preserve"> </w:t>
      </w:r>
      <w:r w:rsidR="00C246DF" w:rsidRPr="0037650D">
        <w:t>Základná škola, M.R. Štefánika 910/51, 07501 Trebišov</w:t>
      </w:r>
      <w:r w:rsidR="00C246DF">
        <w:t xml:space="preserve">, </w:t>
      </w:r>
    </w:p>
    <w:p w:rsidR="00F305BB" w:rsidRDefault="00776A88" w:rsidP="00D0796E">
      <w:r>
        <w:t xml:space="preserve">                                                </w:t>
      </w:r>
      <w:r w:rsidR="00C246DF">
        <w:t>miestnosť č. 85</w:t>
      </w:r>
    </w:p>
    <w:p w:rsidR="00F305BB" w:rsidRDefault="00F305BB" w:rsidP="00D0796E">
      <w:r>
        <w:t>Dátum konania stretnutia:</w:t>
      </w:r>
      <w:r w:rsidR="00776A88">
        <w:t xml:space="preserve"> </w:t>
      </w:r>
      <w:r w:rsidR="00704B76">
        <w:rPr>
          <w:b/>
        </w:rPr>
        <w:t>23.09.</w:t>
      </w:r>
      <w:r w:rsidR="00C246DF" w:rsidRPr="00C246DF">
        <w:rPr>
          <w:b/>
        </w:rPr>
        <w:t>2019</w:t>
      </w:r>
    </w:p>
    <w:p w:rsidR="00F305BB" w:rsidRDefault="00F305BB" w:rsidP="00D0796E">
      <w:r>
        <w:t xml:space="preserve">Trvanie stretnutia: </w:t>
      </w:r>
      <w:r w:rsidR="00C25B02">
        <w:t xml:space="preserve">  </w:t>
      </w:r>
      <w:r>
        <w:t>od</w:t>
      </w:r>
      <w:r w:rsidR="00C25B02">
        <w:t xml:space="preserve"> </w:t>
      </w:r>
      <w:r w:rsidR="00C246DF">
        <w:t>1</w:t>
      </w:r>
      <w:r w:rsidR="00704B76">
        <w:t>4</w:t>
      </w:r>
      <w:r w:rsidR="00C246DF">
        <w:t>:</w:t>
      </w:r>
      <w:r w:rsidR="00704B76">
        <w:t>0</w:t>
      </w:r>
      <w:r w:rsidR="00C246DF">
        <w:t xml:space="preserve">0 </w:t>
      </w:r>
      <w:r>
        <w:t>hod</w:t>
      </w:r>
      <w:r w:rsidR="00C246DF">
        <w:t>.</w:t>
      </w:r>
      <w:r>
        <w:tab/>
        <w:t>do</w:t>
      </w:r>
      <w:bookmarkStart w:id="0" w:name="_GoBack"/>
      <w:bookmarkEnd w:id="0"/>
      <w:r w:rsidR="00C246DF">
        <w:t>1</w:t>
      </w:r>
      <w:r w:rsidR="00704B76">
        <w:t>6</w:t>
      </w:r>
      <w:r w:rsidR="00C246DF">
        <w:t>:</w:t>
      </w:r>
      <w:r w:rsidR="00704B76">
        <w:t>0</w:t>
      </w:r>
      <w:r w:rsidR="00C246DF">
        <w:t xml:space="preserve">0 </w:t>
      </w:r>
      <w:r>
        <w:t>hod</w:t>
      </w:r>
      <w:r w:rsidR="00C246DF">
        <w:t>.</w:t>
      </w:r>
      <w:r>
        <w:tab/>
      </w:r>
    </w:p>
    <w:p w:rsidR="00F305BB" w:rsidRDefault="00F305BB" w:rsidP="00D0796E">
      <w:r>
        <w:t>Zoznam účastníkov/členov pedagogického klubu:</w:t>
      </w:r>
      <w:r w:rsidR="00776A88">
        <w:t xml:space="preserve"> </w:t>
      </w:r>
      <w:r w:rsidR="00C246DF" w:rsidRPr="00887CF7">
        <w:rPr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3929B4">
            <w:r w:rsidRPr="007B6C7D">
              <w:t>č.</w:t>
            </w:r>
          </w:p>
        </w:tc>
        <w:tc>
          <w:tcPr>
            <w:tcW w:w="3935" w:type="dxa"/>
          </w:tcPr>
          <w:p w:rsidR="00F45BA6" w:rsidRPr="007B6C7D" w:rsidRDefault="00F45BA6" w:rsidP="003929B4">
            <w:r w:rsidRPr="007B6C7D">
              <w:t>Meno a priezvisko</w:t>
            </w:r>
          </w:p>
        </w:tc>
        <w:tc>
          <w:tcPr>
            <w:tcW w:w="2427" w:type="dxa"/>
          </w:tcPr>
          <w:p w:rsidR="00F45BA6" w:rsidRPr="007B6C7D" w:rsidRDefault="00F45BA6" w:rsidP="003929B4">
            <w:r w:rsidRPr="007B6C7D">
              <w:t>Podpis</w:t>
            </w:r>
          </w:p>
        </w:tc>
        <w:tc>
          <w:tcPr>
            <w:tcW w:w="2306" w:type="dxa"/>
          </w:tcPr>
          <w:p w:rsidR="00F45BA6" w:rsidRPr="007B6C7D" w:rsidRDefault="00F45BA6" w:rsidP="003929B4">
            <w:r>
              <w:t>Inštitúcia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Default="00F45BA6" w:rsidP="00447671">
            <w:pPr>
              <w:spacing w:after="0"/>
              <w:rPr>
                <w:sz w:val="18"/>
                <w:szCs w:val="18"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  <w:p w:rsidR="00FF35B8" w:rsidRPr="007B6C7D" w:rsidRDefault="00FF35B8" w:rsidP="00447671">
            <w:pPr>
              <w:spacing w:after="0"/>
            </w:pP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E744AE" w:rsidRDefault="00F45BA6" w:rsidP="00447671">
            <w:pPr>
              <w:spacing w:after="0"/>
              <w:rPr>
                <w:b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006B75">
            <w:pPr>
              <w:spacing w:after="0"/>
              <w:jc w:val="center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447671">
      <w:pPr>
        <w:spacing w:after="0"/>
        <w:jc w:val="both"/>
        <w:rPr>
          <w:rFonts w:ascii="Arial" w:hAnsi="Arial" w:cs="Arial"/>
          <w:bCs/>
          <w:sz w:val="20"/>
        </w:rPr>
      </w:pPr>
    </w:p>
    <w:p w:rsidR="00F305BB" w:rsidRDefault="00F305BB" w:rsidP="00447671">
      <w:pPr>
        <w:spacing w:after="0"/>
      </w:pPr>
    </w:p>
    <w:p w:rsidR="00F305BB" w:rsidRDefault="00F305BB" w:rsidP="00447671">
      <w:pPr>
        <w:spacing w:after="0"/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FA" w:rsidRDefault="00D36DFA" w:rsidP="00CF35D8">
      <w:pPr>
        <w:spacing w:after="0" w:line="240" w:lineRule="auto"/>
      </w:pPr>
      <w:r>
        <w:separator/>
      </w:r>
    </w:p>
  </w:endnote>
  <w:endnote w:type="continuationSeparator" w:id="1">
    <w:p w:rsidR="00D36DFA" w:rsidRDefault="00D36DF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FA" w:rsidRDefault="00D36DFA" w:rsidP="00CF35D8">
      <w:pPr>
        <w:spacing w:after="0" w:line="240" w:lineRule="auto"/>
      </w:pPr>
      <w:r>
        <w:separator/>
      </w:r>
    </w:p>
  </w:footnote>
  <w:footnote w:type="continuationSeparator" w:id="1">
    <w:p w:rsidR="00D36DFA" w:rsidRDefault="00D36DF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E29CA"/>
    <w:multiLevelType w:val="hybridMultilevel"/>
    <w:tmpl w:val="DFA8D9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262CA"/>
    <w:multiLevelType w:val="hybridMultilevel"/>
    <w:tmpl w:val="D488F020"/>
    <w:lvl w:ilvl="0" w:tplc="87B6C0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B75"/>
    <w:rsid w:val="00010C7D"/>
    <w:rsid w:val="00031CB8"/>
    <w:rsid w:val="00033297"/>
    <w:rsid w:val="0003706A"/>
    <w:rsid w:val="00051F4E"/>
    <w:rsid w:val="00053B89"/>
    <w:rsid w:val="00064029"/>
    <w:rsid w:val="00064E6B"/>
    <w:rsid w:val="0006560E"/>
    <w:rsid w:val="000A38DE"/>
    <w:rsid w:val="000B4DAC"/>
    <w:rsid w:val="000D2862"/>
    <w:rsid w:val="000E5550"/>
    <w:rsid w:val="000E6FBF"/>
    <w:rsid w:val="000F127B"/>
    <w:rsid w:val="00104B9E"/>
    <w:rsid w:val="00105CF5"/>
    <w:rsid w:val="00122D71"/>
    <w:rsid w:val="00123141"/>
    <w:rsid w:val="00134B0C"/>
    <w:rsid w:val="00137050"/>
    <w:rsid w:val="00151F6C"/>
    <w:rsid w:val="001544C0"/>
    <w:rsid w:val="00157AD4"/>
    <w:rsid w:val="00157DCE"/>
    <w:rsid w:val="001620FF"/>
    <w:rsid w:val="001622DD"/>
    <w:rsid w:val="00171B9B"/>
    <w:rsid w:val="001745A4"/>
    <w:rsid w:val="00175346"/>
    <w:rsid w:val="00195BD6"/>
    <w:rsid w:val="001A5EA2"/>
    <w:rsid w:val="001B69AF"/>
    <w:rsid w:val="001D0B57"/>
    <w:rsid w:val="001D498E"/>
    <w:rsid w:val="00201000"/>
    <w:rsid w:val="00203036"/>
    <w:rsid w:val="00221A93"/>
    <w:rsid w:val="00225CD9"/>
    <w:rsid w:val="0023737F"/>
    <w:rsid w:val="002424C1"/>
    <w:rsid w:val="00280433"/>
    <w:rsid w:val="002A5D13"/>
    <w:rsid w:val="002B443F"/>
    <w:rsid w:val="002D2FD6"/>
    <w:rsid w:val="002D7F9B"/>
    <w:rsid w:val="002D7FC6"/>
    <w:rsid w:val="002E3F1A"/>
    <w:rsid w:val="0030684F"/>
    <w:rsid w:val="0033728E"/>
    <w:rsid w:val="0034733D"/>
    <w:rsid w:val="003655AB"/>
    <w:rsid w:val="003700F7"/>
    <w:rsid w:val="00372413"/>
    <w:rsid w:val="00372EFA"/>
    <w:rsid w:val="0037650D"/>
    <w:rsid w:val="00381182"/>
    <w:rsid w:val="003845AD"/>
    <w:rsid w:val="00384974"/>
    <w:rsid w:val="00392805"/>
    <w:rsid w:val="003958D9"/>
    <w:rsid w:val="003B003D"/>
    <w:rsid w:val="003C260E"/>
    <w:rsid w:val="003E170F"/>
    <w:rsid w:val="003F10E0"/>
    <w:rsid w:val="004053C1"/>
    <w:rsid w:val="00407059"/>
    <w:rsid w:val="00416774"/>
    <w:rsid w:val="00423CC3"/>
    <w:rsid w:val="004269B2"/>
    <w:rsid w:val="00446402"/>
    <w:rsid w:val="00447671"/>
    <w:rsid w:val="00455489"/>
    <w:rsid w:val="00465C7F"/>
    <w:rsid w:val="0048256F"/>
    <w:rsid w:val="004913CC"/>
    <w:rsid w:val="0049528C"/>
    <w:rsid w:val="004969E7"/>
    <w:rsid w:val="004C05D7"/>
    <w:rsid w:val="004C53CB"/>
    <w:rsid w:val="004D767C"/>
    <w:rsid w:val="004F368A"/>
    <w:rsid w:val="00503314"/>
    <w:rsid w:val="0050790E"/>
    <w:rsid w:val="00507CF5"/>
    <w:rsid w:val="00513600"/>
    <w:rsid w:val="005219BE"/>
    <w:rsid w:val="005361EC"/>
    <w:rsid w:val="00541786"/>
    <w:rsid w:val="005451D9"/>
    <w:rsid w:val="005512C7"/>
    <w:rsid w:val="0055263C"/>
    <w:rsid w:val="005562F0"/>
    <w:rsid w:val="005808E2"/>
    <w:rsid w:val="00583AF0"/>
    <w:rsid w:val="0058712F"/>
    <w:rsid w:val="00592954"/>
    <w:rsid w:val="00592E27"/>
    <w:rsid w:val="005B5E13"/>
    <w:rsid w:val="005F401A"/>
    <w:rsid w:val="005F7E0C"/>
    <w:rsid w:val="00600C58"/>
    <w:rsid w:val="00633E50"/>
    <w:rsid w:val="006377DA"/>
    <w:rsid w:val="00660618"/>
    <w:rsid w:val="00664B83"/>
    <w:rsid w:val="006A3977"/>
    <w:rsid w:val="006B6CBE"/>
    <w:rsid w:val="006E77C5"/>
    <w:rsid w:val="00704B76"/>
    <w:rsid w:val="00707D60"/>
    <w:rsid w:val="007131AF"/>
    <w:rsid w:val="00723198"/>
    <w:rsid w:val="007566BB"/>
    <w:rsid w:val="007706C4"/>
    <w:rsid w:val="00776A88"/>
    <w:rsid w:val="007A0B1D"/>
    <w:rsid w:val="007A5170"/>
    <w:rsid w:val="007A6CFA"/>
    <w:rsid w:val="007B4BA6"/>
    <w:rsid w:val="007B66FC"/>
    <w:rsid w:val="007B6909"/>
    <w:rsid w:val="007B6C7D"/>
    <w:rsid w:val="007E5402"/>
    <w:rsid w:val="008022DA"/>
    <w:rsid w:val="008058B8"/>
    <w:rsid w:val="00817C87"/>
    <w:rsid w:val="00820060"/>
    <w:rsid w:val="00827F3D"/>
    <w:rsid w:val="008721DB"/>
    <w:rsid w:val="008A6168"/>
    <w:rsid w:val="008A7150"/>
    <w:rsid w:val="008B6D31"/>
    <w:rsid w:val="008C3B1D"/>
    <w:rsid w:val="008C3C41"/>
    <w:rsid w:val="008F37EF"/>
    <w:rsid w:val="00906B6E"/>
    <w:rsid w:val="00910421"/>
    <w:rsid w:val="009154BB"/>
    <w:rsid w:val="009207D6"/>
    <w:rsid w:val="009275A3"/>
    <w:rsid w:val="00931A77"/>
    <w:rsid w:val="009659ED"/>
    <w:rsid w:val="0098030C"/>
    <w:rsid w:val="009813AB"/>
    <w:rsid w:val="00993ED6"/>
    <w:rsid w:val="009B71FC"/>
    <w:rsid w:val="009C3018"/>
    <w:rsid w:val="009C4DCA"/>
    <w:rsid w:val="009D1F13"/>
    <w:rsid w:val="009D2E0B"/>
    <w:rsid w:val="009F4F76"/>
    <w:rsid w:val="00A13472"/>
    <w:rsid w:val="00A2094A"/>
    <w:rsid w:val="00A504FC"/>
    <w:rsid w:val="00A704CD"/>
    <w:rsid w:val="00A71E3A"/>
    <w:rsid w:val="00A8386B"/>
    <w:rsid w:val="00A9043F"/>
    <w:rsid w:val="00AB111C"/>
    <w:rsid w:val="00AB2755"/>
    <w:rsid w:val="00AC1BD7"/>
    <w:rsid w:val="00AC28DC"/>
    <w:rsid w:val="00AE09F0"/>
    <w:rsid w:val="00AE4203"/>
    <w:rsid w:val="00AF0067"/>
    <w:rsid w:val="00AF11D7"/>
    <w:rsid w:val="00AF3410"/>
    <w:rsid w:val="00AF5989"/>
    <w:rsid w:val="00B00AF8"/>
    <w:rsid w:val="00B028E7"/>
    <w:rsid w:val="00B03962"/>
    <w:rsid w:val="00B17D8F"/>
    <w:rsid w:val="00B23847"/>
    <w:rsid w:val="00B4284A"/>
    <w:rsid w:val="00B440DB"/>
    <w:rsid w:val="00B47424"/>
    <w:rsid w:val="00B50260"/>
    <w:rsid w:val="00B65365"/>
    <w:rsid w:val="00B71530"/>
    <w:rsid w:val="00B92F81"/>
    <w:rsid w:val="00BA3375"/>
    <w:rsid w:val="00BA5DF5"/>
    <w:rsid w:val="00BB0876"/>
    <w:rsid w:val="00BB15B7"/>
    <w:rsid w:val="00BB1D34"/>
    <w:rsid w:val="00BB5601"/>
    <w:rsid w:val="00BF2F35"/>
    <w:rsid w:val="00BF4683"/>
    <w:rsid w:val="00BF4792"/>
    <w:rsid w:val="00C065E1"/>
    <w:rsid w:val="00C245D7"/>
    <w:rsid w:val="00C246DF"/>
    <w:rsid w:val="00C25B02"/>
    <w:rsid w:val="00C40B78"/>
    <w:rsid w:val="00C44797"/>
    <w:rsid w:val="00C535BD"/>
    <w:rsid w:val="00C5781A"/>
    <w:rsid w:val="00C742B3"/>
    <w:rsid w:val="00C915DB"/>
    <w:rsid w:val="00C92AF4"/>
    <w:rsid w:val="00CA0B4D"/>
    <w:rsid w:val="00CA6700"/>
    <w:rsid w:val="00CA771E"/>
    <w:rsid w:val="00CC3312"/>
    <w:rsid w:val="00CD7D64"/>
    <w:rsid w:val="00CF35D8"/>
    <w:rsid w:val="00CF5E20"/>
    <w:rsid w:val="00D0796E"/>
    <w:rsid w:val="00D36DFA"/>
    <w:rsid w:val="00D37FFB"/>
    <w:rsid w:val="00D5619C"/>
    <w:rsid w:val="00D662EC"/>
    <w:rsid w:val="00D84AB2"/>
    <w:rsid w:val="00D8503C"/>
    <w:rsid w:val="00D9638B"/>
    <w:rsid w:val="00D96E0C"/>
    <w:rsid w:val="00DA6ABC"/>
    <w:rsid w:val="00DD1AA4"/>
    <w:rsid w:val="00DF5A83"/>
    <w:rsid w:val="00E00F34"/>
    <w:rsid w:val="00E330A8"/>
    <w:rsid w:val="00E36C97"/>
    <w:rsid w:val="00E926D8"/>
    <w:rsid w:val="00EC5730"/>
    <w:rsid w:val="00ED6DA2"/>
    <w:rsid w:val="00EE16A2"/>
    <w:rsid w:val="00EF2C51"/>
    <w:rsid w:val="00F04CDD"/>
    <w:rsid w:val="00F17FEA"/>
    <w:rsid w:val="00F22FDB"/>
    <w:rsid w:val="00F25F85"/>
    <w:rsid w:val="00F305BB"/>
    <w:rsid w:val="00F31E0A"/>
    <w:rsid w:val="00F36E61"/>
    <w:rsid w:val="00F45BA6"/>
    <w:rsid w:val="00F61779"/>
    <w:rsid w:val="00F75BDD"/>
    <w:rsid w:val="00F823AF"/>
    <w:rsid w:val="00F83B67"/>
    <w:rsid w:val="00F87CCC"/>
    <w:rsid w:val="00F901DF"/>
    <w:rsid w:val="00F935CE"/>
    <w:rsid w:val="00F95833"/>
    <w:rsid w:val="00FA19EE"/>
    <w:rsid w:val="00FA2643"/>
    <w:rsid w:val="00FD3420"/>
    <w:rsid w:val="00FE050F"/>
    <w:rsid w:val="00FE0F13"/>
    <w:rsid w:val="00FF2154"/>
    <w:rsid w:val="00FF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50F1-0324-441A-9C2C-3639CC7D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891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11</cp:revision>
  <cp:lastPrinted>2019-06-07T10:22:00Z</cp:lastPrinted>
  <dcterms:created xsi:type="dcterms:W3CDTF">2019-09-29T12:48:00Z</dcterms:created>
  <dcterms:modified xsi:type="dcterms:W3CDTF">2019-11-11T12:17:00Z</dcterms:modified>
</cp:coreProperties>
</file>